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3E" w:rsidRPr="00B1773E" w:rsidRDefault="00B1773E" w:rsidP="00B177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1773E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</w:t>
      </w:r>
    </w:p>
    <w:p w:rsidR="00B1773E" w:rsidRPr="00B1773E" w:rsidRDefault="00B1773E" w:rsidP="00B17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73E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исполняющего</w:t>
      </w:r>
    </w:p>
    <w:p w:rsidR="00B1773E" w:rsidRPr="00B1773E" w:rsidRDefault="00B1773E" w:rsidP="00B17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73E">
        <w:rPr>
          <w:rFonts w:ascii="Times New Roman" w:hAnsi="Times New Roman" w:cs="Times New Roman"/>
          <w:b/>
          <w:sz w:val="28"/>
          <w:szCs w:val="28"/>
        </w:rPr>
        <w:t>государственную функцию, а также его должностных лиц</w:t>
      </w:r>
    </w:p>
    <w:p w:rsidR="00B1773E" w:rsidRPr="00B1773E" w:rsidRDefault="00B1773E" w:rsidP="00B177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773E" w:rsidRPr="00B1773E" w:rsidRDefault="00B1773E" w:rsidP="00B177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Заинтересованные лица имеют право на досудебное (внесудебное) обжалование действия (бездействия) и решений, принятых (осуществляемых) в ходе исполнения государственной функции.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Предметом досудебного (внесудебного) обжалования является действие (бездействие) должностных лиц Департамента, государственных гражданских служащих, исполняющих государственную функцию, а также принимаемые ими решения в ходе исполнения государственной функции.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 xml:space="preserve">Если в письменной жалобе не </w:t>
      </w:r>
      <w:proofErr w:type="gramStart"/>
      <w:r w:rsidRPr="00B1773E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B1773E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жалобу (претензию), или почтовый адрес, по которому должен быть направлен ответ, ответ на жалобу (претензию) не дается.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При получении письменной жалобы (претензии), в которой содержатся нецензурные либо оскорбительные выражения, угрозы жизни, здоровью и имуществу должностного лица, а также членов его семьи, директор Департамента вправе оставить жалобу (претензию) без ответа по существу поставленных в ней вопросов и сообщить заявителю, направившему жалобу (претензию), о недопустимости злоупотребления правом.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 xml:space="preserve"> В случае</w:t>
      </w:r>
      <w:proofErr w:type="gramStart"/>
      <w:r w:rsidRPr="00B1773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1773E">
        <w:rPr>
          <w:rFonts w:ascii="Times New Roman" w:hAnsi="Times New Roman" w:cs="Times New Roman"/>
          <w:sz w:val="28"/>
          <w:szCs w:val="28"/>
        </w:rPr>
        <w:t xml:space="preserve"> если текст письменной жалобы (претензии) не поддается прочтению, ответ на жалобу (претензию) не дается, о чем в течение семи календарных дней со дня регистрации жалобы сообщается заявителю, направившему жалобу (претензию), если его фамилия и почтовый адрес поддаются прочтению.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73E">
        <w:rPr>
          <w:rFonts w:ascii="Times New Roman" w:hAnsi="Times New Roman" w:cs="Times New Roman"/>
          <w:sz w:val="28"/>
          <w:szCs w:val="28"/>
        </w:rPr>
        <w:t>Если в жалобе (претензии) заявителя содержится вопрос, на который заявителю неоднократно давались письменные ответы по существу в связи с ранее направляемыми жалобами (претензиями), и при этом в жалобе (претензии) не приводятся новые доводы или обстоятельства, директор Департамента вправе принять решение о безосновательности очередной жалобы (претензии) и прекращении переписки с заявителем по данному вопросу при условии, что указанная жалоба (претензия) и</w:t>
      </w:r>
      <w:proofErr w:type="gramEnd"/>
      <w:r w:rsidRPr="00B1773E">
        <w:rPr>
          <w:rFonts w:ascii="Times New Roman" w:hAnsi="Times New Roman" w:cs="Times New Roman"/>
          <w:sz w:val="28"/>
          <w:szCs w:val="28"/>
        </w:rPr>
        <w:t xml:space="preserve"> ранее направляемые жалобы (претензии) направлялись в Департамент или одному и тому же должностному лицу. О данном решении уведомляется заявитель, направивший жалобу (претензию).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 xml:space="preserve">Если ответ по существу поставленного в жалобе (претензии)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</w:t>
      </w:r>
      <w:r w:rsidRPr="00B1773E">
        <w:rPr>
          <w:rFonts w:ascii="Times New Roman" w:hAnsi="Times New Roman" w:cs="Times New Roman"/>
          <w:sz w:val="28"/>
          <w:szCs w:val="28"/>
        </w:rPr>
        <w:lastRenderedPageBreak/>
        <w:t>по существу поставленного в ней вопроса в связи с недопустимостью разглашения указанных сведений.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Основанием для начала процедуры досудебного (внесудебного) обжалования является поступившая в Департамент жалоба (претензия) заявителя о несогласии с результатом исполнения государственной функции.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 (претензии).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Заявитель вправе обратиться с жалобой (претензией) лично, направить жалобу (претензию) в письменной форме или в форме электронного документа.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Обжалование действий (бездействия) и решений должностных лиц надзорного органа осуществляется в соответствии с законодательством Российской Федерации к вышестоящему в порядке подчиненности надзорному органу или в судебном порядке.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Жалоба (претензия), поступившая в Департамент, подлежит регистрации в день ее поступления.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Жалоба (претензия) подлежит рассмотрению в течение 30 календарных дней со дня регистрации жалобы (претензии) в Департаменте.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Жалоба (претензия) должна содержать: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73E">
        <w:rPr>
          <w:rFonts w:ascii="Times New Roman" w:hAnsi="Times New Roman" w:cs="Times New Roman"/>
          <w:sz w:val="28"/>
          <w:szCs w:val="28"/>
        </w:rPr>
        <w:t>наименование государственного органа, в который направляется жалоба (претензия), либо должность, фамилию, имя, отчество (последнее - при наличии) соответствующего должностного лица;</w:t>
      </w:r>
      <w:proofErr w:type="gramEnd"/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наименование, сведения о месте нахождения объекта надзора либо фамилию, имя, отчество (последнее - при наличии) уполномоченного представителя заявителя, а также почтовый адрес и адрес (адреса) электронной почты (при наличии), по которым должен быть направлен ответ;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73E">
        <w:rPr>
          <w:rFonts w:ascii="Times New Roman" w:hAnsi="Times New Roman" w:cs="Times New Roman"/>
          <w:sz w:val="28"/>
          <w:szCs w:val="28"/>
        </w:rPr>
        <w:t>наименование органа, исполняющего государственную функцию, фамилию, имя, отчество (последнее - при наличии) должностного лица органа, исполняющего государственную функцию, решения и действия (бездействие) которых обжалуются;</w:t>
      </w:r>
      <w:proofErr w:type="gramEnd"/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сведения об обжалуемых решениях и (или) действиях (бездействии) органа, исполняющего государственную функцию, должностного лица органа, исполняющего государственную функцию;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доводы, на основании которых объект надзора не согласен с решением и действием (бездействием) органа, исполняющего государственную функцию, должностного лица органа, исполняющего государственную функцию;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личную подпись заявителя и дату.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lastRenderedPageBreak/>
        <w:t>К жалобе (претензии) могут быть приложены копии документов, подтверждающих изложенные в жалобе (претензии) обстоятельства. В таком случае в жалобе (претензии) приводится перечень прилагаемых к нему документов.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Если документы, имеющие существенное значение для рассмотрения жалобы (претензии), отсутствуют или не приложены к жалобе (претензии), решение принимается без учета доводов, в подтверждение которых документы не представлены.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По результатам рассмотрения жалобы (претензии) на действия (бездействие) и решения, осуществляемые (принимаемые) в ходе исполнения государственной функции, руководитель надзорного органа или его заместитель: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признает правомерными действия (бездействие) и принятые решения в ходе исполнения государственной функции;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признает действия (бездействие) и решения неправомерными и определяет меры, которые должны быть приняты с целью устранения допущенных нарушений.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Результатом рассмотрения жалобы (претензии) может быть полное, частичное удовлетворение заявленных претензий либо отказ в их удовлетворении с обоснованием причин.</w:t>
      </w:r>
    </w:p>
    <w:p w:rsidR="00B1773E" w:rsidRPr="00B1773E" w:rsidRDefault="00B1773E" w:rsidP="00B1773E">
      <w:pPr>
        <w:autoSpaceDE w:val="0"/>
        <w:autoSpaceDN w:val="0"/>
        <w:adjustRightInd w:val="0"/>
        <w:spacing w:before="1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773E">
        <w:rPr>
          <w:rFonts w:ascii="Times New Roman" w:hAnsi="Times New Roman" w:cs="Times New Roman"/>
          <w:sz w:val="28"/>
          <w:szCs w:val="28"/>
        </w:rPr>
        <w:t>Если в результате рассмотрения жалобы (претензии) на действия (бездействие) должностных лиц надзорного органа жалоба (претензия) признается обоснованной, то принимается решение о применении мер ответственности к должностному лицу, допустившему нарушения в ходе исполнения государственной функции, повлекшие за собой жалобу (претензию) гражданина.</w:t>
      </w:r>
    </w:p>
    <w:p w:rsidR="009343A0" w:rsidRPr="00B1773E" w:rsidRDefault="009343A0">
      <w:pPr>
        <w:rPr>
          <w:rFonts w:ascii="Times New Roman" w:hAnsi="Times New Roman" w:cs="Times New Roman"/>
          <w:sz w:val="28"/>
          <w:szCs w:val="28"/>
        </w:rPr>
      </w:pPr>
    </w:p>
    <w:sectPr w:rsidR="009343A0" w:rsidRPr="00B1773E" w:rsidSect="00C3128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73E"/>
    <w:rsid w:val="009343A0"/>
    <w:rsid w:val="00B1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1</cp:revision>
  <dcterms:created xsi:type="dcterms:W3CDTF">2017-06-27T06:51:00Z</dcterms:created>
  <dcterms:modified xsi:type="dcterms:W3CDTF">2017-06-27T06:54:00Z</dcterms:modified>
</cp:coreProperties>
</file>