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03C" w:rsidRPr="00081116" w:rsidRDefault="0021303C" w:rsidP="0021303C">
      <w:pPr>
        <w:pStyle w:val="a3"/>
        <w:jc w:val="center"/>
        <w:rPr>
          <w:sz w:val="27"/>
          <w:szCs w:val="27"/>
        </w:rPr>
      </w:pPr>
      <w:r w:rsidRPr="00081116">
        <w:rPr>
          <w:sz w:val="27"/>
          <w:szCs w:val="27"/>
        </w:rPr>
        <w:t>ИНФОРМАЦИЯ</w:t>
      </w:r>
    </w:p>
    <w:p w:rsidR="00081116" w:rsidRDefault="0021303C" w:rsidP="0021303C">
      <w:pPr>
        <w:pStyle w:val="a3"/>
        <w:jc w:val="center"/>
        <w:rPr>
          <w:sz w:val="27"/>
          <w:szCs w:val="27"/>
        </w:rPr>
      </w:pPr>
      <w:r w:rsidRPr="00081116">
        <w:rPr>
          <w:sz w:val="27"/>
          <w:szCs w:val="27"/>
        </w:rPr>
        <w:t>о результатах проведенных проверок соблюдения обязательных требований в области защиты населения и территории от чрезвычайных ситуаций, ФЗ от 21.12.1994 № 68-ФЗ «О защите населения и территорий от чрезвычайных ситуаций природного и техногенного характера»</w:t>
      </w:r>
      <w:r w:rsidR="00081116" w:rsidRPr="00081116">
        <w:rPr>
          <w:sz w:val="27"/>
          <w:szCs w:val="27"/>
        </w:rPr>
        <w:t xml:space="preserve"> </w:t>
      </w:r>
    </w:p>
    <w:p w:rsidR="0021303C" w:rsidRPr="00081116" w:rsidRDefault="0021303C" w:rsidP="0021303C">
      <w:pPr>
        <w:pStyle w:val="a3"/>
        <w:jc w:val="center"/>
        <w:rPr>
          <w:sz w:val="27"/>
          <w:szCs w:val="27"/>
        </w:rPr>
      </w:pPr>
      <w:r w:rsidRPr="00081116">
        <w:rPr>
          <w:sz w:val="27"/>
          <w:szCs w:val="27"/>
        </w:rPr>
        <w:t xml:space="preserve">в период с января по </w:t>
      </w:r>
      <w:r w:rsidR="00EE1A3E" w:rsidRPr="00081116">
        <w:rPr>
          <w:sz w:val="27"/>
          <w:szCs w:val="27"/>
        </w:rPr>
        <w:t>декабрь</w:t>
      </w:r>
      <w:r w:rsidRPr="00081116">
        <w:rPr>
          <w:sz w:val="27"/>
          <w:szCs w:val="27"/>
        </w:rPr>
        <w:t xml:space="preserve"> 2017 года</w:t>
      </w:r>
    </w:p>
    <w:p w:rsidR="0021303C" w:rsidRPr="0021303C" w:rsidRDefault="0021303C" w:rsidP="0021303C">
      <w:pPr>
        <w:pStyle w:val="a3"/>
        <w:jc w:val="center"/>
        <w:rPr>
          <w:sz w:val="28"/>
          <w:szCs w:val="28"/>
        </w:rPr>
      </w:pPr>
    </w:p>
    <w:p w:rsidR="0021303C" w:rsidRPr="00081116" w:rsidRDefault="0021303C" w:rsidP="00EE1A3E">
      <w:pPr>
        <w:pStyle w:val="a3"/>
        <w:ind w:firstLine="708"/>
        <w:jc w:val="both"/>
        <w:rPr>
          <w:sz w:val="27"/>
          <w:szCs w:val="27"/>
        </w:rPr>
      </w:pPr>
      <w:proofErr w:type="gramStart"/>
      <w:r w:rsidRPr="00081116">
        <w:rPr>
          <w:sz w:val="27"/>
          <w:szCs w:val="27"/>
        </w:rPr>
        <w:t xml:space="preserve">В соответствии с ежегодным планом проведения плановых проверок юридических лиц и индивидуальных предпринимателей на 2017 года,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Ханты-Мансийского автономного округа – Югры, в период с января по </w:t>
      </w:r>
      <w:r w:rsidR="00EE1A3E" w:rsidRPr="00081116">
        <w:rPr>
          <w:sz w:val="27"/>
          <w:szCs w:val="27"/>
        </w:rPr>
        <w:t>декабрь</w:t>
      </w:r>
      <w:r w:rsidRPr="00081116">
        <w:rPr>
          <w:sz w:val="27"/>
          <w:szCs w:val="27"/>
        </w:rPr>
        <w:t xml:space="preserve"> текущего года проведено </w:t>
      </w:r>
      <w:r w:rsidR="004E4A5A" w:rsidRPr="00081116">
        <w:rPr>
          <w:sz w:val="27"/>
          <w:szCs w:val="27"/>
        </w:rPr>
        <w:t>всего 1</w:t>
      </w:r>
      <w:r w:rsidR="00EE1A3E" w:rsidRPr="00081116">
        <w:rPr>
          <w:sz w:val="27"/>
          <w:szCs w:val="27"/>
        </w:rPr>
        <w:t>5</w:t>
      </w:r>
      <w:r w:rsidR="004E4A5A" w:rsidRPr="00081116">
        <w:rPr>
          <w:sz w:val="27"/>
          <w:szCs w:val="27"/>
        </w:rPr>
        <w:t xml:space="preserve"> проверок, из них </w:t>
      </w:r>
      <w:r w:rsidR="00EE1A3E" w:rsidRPr="00081116">
        <w:rPr>
          <w:sz w:val="27"/>
          <w:szCs w:val="27"/>
        </w:rPr>
        <w:t>11</w:t>
      </w:r>
      <w:r w:rsidRPr="00081116">
        <w:rPr>
          <w:sz w:val="27"/>
          <w:szCs w:val="27"/>
        </w:rPr>
        <w:t xml:space="preserve"> плановых </w:t>
      </w:r>
      <w:r w:rsidR="004E4A5A" w:rsidRPr="00081116">
        <w:rPr>
          <w:sz w:val="27"/>
          <w:szCs w:val="27"/>
        </w:rPr>
        <w:t xml:space="preserve">и </w:t>
      </w:r>
      <w:r w:rsidR="00EE1A3E" w:rsidRPr="00081116">
        <w:rPr>
          <w:sz w:val="27"/>
          <w:szCs w:val="27"/>
        </w:rPr>
        <w:t>4</w:t>
      </w:r>
      <w:r w:rsidR="004E4A5A" w:rsidRPr="00081116">
        <w:rPr>
          <w:sz w:val="27"/>
          <w:szCs w:val="27"/>
        </w:rPr>
        <w:t xml:space="preserve"> внеплановых</w:t>
      </w:r>
      <w:proofErr w:type="gramEnd"/>
      <w:r w:rsidR="004E4A5A" w:rsidRPr="00081116">
        <w:rPr>
          <w:sz w:val="27"/>
          <w:szCs w:val="27"/>
        </w:rPr>
        <w:t xml:space="preserve"> </w:t>
      </w:r>
      <w:r w:rsidRPr="00081116">
        <w:rPr>
          <w:sz w:val="27"/>
          <w:szCs w:val="27"/>
        </w:rPr>
        <w:t>выездных проверки, в отношении юридических лиц</w:t>
      </w:r>
      <w:r w:rsidR="00EE1A3E" w:rsidRPr="00081116">
        <w:rPr>
          <w:sz w:val="27"/>
          <w:szCs w:val="27"/>
        </w:rPr>
        <w:t xml:space="preserve"> и ОМС</w:t>
      </w:r>
      <w:r w:rsidRPr="00081116">
        <w:rPr>
          <w:sz w:val="27"/>
          <w:szCs w:val="27"/>
        </w:rPr>
        <w:t xml:space="preserve">. </w:t>
      </w:r>
    </w:p>
    <w:p w:rsidR="00EE1A3E" w:rsidRPr="00081116" w:rsidRDefault="00EE1A3E" w:rsidP="00EE1A3E">
      <w:pPr>
        <w:spacing w:after="0" w:line="240" w:lineRule="auto"/>
        <w:ind w:firstLine="709"/>
        <w:jc w:val="both"/>
        <w:rPr>
          <w:rFonts w:ascii="Times New Roman" w:hAnsi="Times New Roman" w:cs="Times New Roman"/>
          <w:sz w:val="27"/>
          <w:szCs w:val="27"/>
          <w:lang w:eastAsia="ru-RU"/>
        </w:rPr>
      </w:pPr>
      <w:r w:rsidRPr="00081116">
        <w:rPr>
          <w:rFonts w:ascii="Times New Roman" w:hAnsi="Times New Roman" w:cs="Times New Roman"/>
          <w:sz w:val="27"/>
          <w:szCs w:val="27"/>
          <w:lang w:eastAsia="ru-RU"/>
        </w:rPr>
        <w:t>В результате проверок выявлено 13 нарушений, выдано 13 предписаний.</w:t>
      </w:r>
    </w:p>
    <w:p w:rsidR="00EE1A3E" w:rsidRPr="00081116" w:rsidRDefault="00EE1A3E" w:rsidP="00EE1A3E">
      <w:pPr>
        <w:spacing w:after="0" w:line="240" w:lineRule="auto"/>
        <w:ind w:firstLine="709"/>
        <w:jc w:val="both"/>
        <w:rPr>
          <w:rFonts w:ascii="Times New Roman" w:hAnsi="Times New Roman" w:cs="Times New Roman"/>
          <w:sz w:val="27"/>
          <w:szCs w:val="27"/>
          <w:lang w:eastAsia="ru-RU"/>
        </w:rPr>
      </w:pPr>
      <w:proofErr w:type="gramStart"/>
      <w:r w:rsidRPr="00081116">
        <w:rPr>
          <w:rFonts w:ascii="Times New Roman" w:hAnsi="Times New Roman" w:cs="Times New Roman"/>
          <w:sz w:val="27"/>
          <w:szCs w:val="27"/>
          <w:lang w:eastAsia="ru-RU"/>
        </w:rPr>
        <w:t>В течение года, мировыми судьями, за нарушения в области защиты населения и территорий от чрезвычайных ситуаций природного и техногенного характера к административной ответст</w:t>
      </w:r>
      <w:bookmarkStart w:id="0" w:name="_GoBack"/>
      <w:bookmarkEnd w:id="0"/>
      <w:r w:rsidRPr="00081116">
        <w:rPr>
          <w:rFonts w:ascii="Times New Roman" w:hAnsi="Times New Roman" w:cs="Times New Roman"/>
          <w:sz w:val="27"/>
          <w:szCs w:val="27"/>
          <w:lang w:eastAsia="ru-RU"/>
        </w:rPr>
        <w:t>венности в виде штрафа привлечено 8 юридических лица на сумму 385 тысяч рублей, из них за неисполнение законодательства в области предупреждения и ликвидации чрезвычайных ситуаций природного и техногенного характера – 350 тысяч рублей, и 35 тысяч рублей за неисполнение</w:t>
      </w:r>
      <w:proofErr w:type="gramEnd"/>
      <w:r w:rsidRPr="00081116">
        <w:rPr>
          <w:rFonts w:ascii="Times New Roman" w:hAnsi="Times New Roman" w:cs="Times New Roman"/>
          <w:sz w:val="27"/>
          <w:szCs w:val="27"/>
          <w:lang w:eastAsia="ru-RU"/>
        </w:rPr>
        <w:t xml:space="preserve"> выданных предписаний.</w:t>
      </w:r>
    </w:p>
    <w:p w:rsidR="00EE1A3E" w:rsidRPr="00081116" w:rsidRDefault="00EE1A3E" w:rsidP="00EE1A3E">
      <w:pPr>
        <w:spacing w:after="0" w:line="240" w:lineRule="auto"/>
        <w:ind w:firstLine="709"/>
        <w:jc w:val="both"/>
        <w:rPr>
          <w:rFonts w:ascii="Times New Roman" w:hAnsi="Times New Roman" w:cs="Times New Roman"/>
          <w:sz w:val="27"/>
          <w:szCs w:val="27"/>
          <w:lang w:eastAsia="ru-RU"/>
        </w:rPr>
      </w:pPr>
    </w:p>
    <w:p w:rsidR="0021303C" w:rsidRPr="00081116" w:rsidRDefault="0021303C" w:rsidP="00081116">
      <w:pPr>
        <w:pStyle w:val="a3"/>
        <w:jc w:val="both"/>
        <w:rPr>
          <w:sz w:val="27"/>
          <w:szCs w:val="27"/>
        </w:rPr>
      </w:pPr>
      <w:r w:rsidRPr="00081116">
        <w:rPr>
          <w:sz w:val="27"/>
          <w:szCs w:val="27"/>
        </w:rPr>
        <w:t xml:space="preserve">Основные выявленные нарушения: </w:t>
      </w:r>
    </w:p>
    <w:p w:rsidR="00EE1A3E" w:rsidRPr="00081116" w:rsidRDefault="00081116" w:rsidP="00081116">
      <w:pPr>
        <w:autoSpaceDE w:val="0"/>
        <w:autoSpaceDN w:val="0"/>
        <w:adjustRightInd w:val="0"/>
        <w:spacing w:after="0" w:line="240" w:lineRule="auto"/>
        <w:ind w:firstLine="539"/>
        <w:jc w:val="both"/>
        <w:rPr>
          <w:rFonts w:ascii="Times New Roman" w:hAnsi="Times New Roman" w:cs="Times New Roman"/>
          <w:b/>
          <w:sz w:val="27"/>
          <w:szCs w:val="27"/>
        </w:rPr>
      </w:pPr>
      <w:r w:rsidRPr="00081116">
        <w:rPr>
          <w:rFonts w:ascii="Times New Roman" w:hAnsi="Times New Roman" w:cs="Times New Roman"/>
          <w:b/>
          <w:sz w:val="27"/>
          <w:szCs w:val="27"/>
          <w:lang w:eastAsia="ru-RU"/>
        </w:rPr>
        <w:t xml:space="preserve">1. </w:t>
      </w:r>
      <w:r w:rsidR="00EE1A3E" w:rsidRPr="00081116">
        <w:rPr>
          <w:rFonts w:ascii="Times New Roman" w:hAnsi="Times New Roman" w:cs="Times New Roman"/>
          <w:b/>
          <w:sz w:val="27"/>
          <w:szCs w:val="27"/>
          <w:lang w:eastAsia="ru-RU"/>
        </w:rPr>
        <w:t xml:space="preserve">Отсутствие </w:t>
      </w:r>
      <w:r w:rsidR="00EE1A3E" w:rsidRPr="00081116">
        <w:rPr>
          <w:rFonts w:ascii="Times New Roman" w:hAnsi="Times New Roman" w:cs="Times New Roman"/>
          <w:b/>
          <w:sz w:val="27"/>
          <w:szCs w:val="27"/>
        </w:rPr>
        <w:t>Планов действий</w:t>
      </w:r>
      <w:r w:rsidRPr="00081116">
        <w:rPr>
          <w:rFonts w:ascii="Times New Roman" w:hAnsi="Times New Roman" w:cs="Times New Roman"/>
          <w:b/>
          <w:sz w:val="27"/>
          <w:szCs w:val="27"/>
        </w:rPr>
        <w:t xml:space="preserve"> по предупреждению и ликвидации </w:t>
      </w:r>
      <w:r w:rsidR="00EE1A3E" w:rsidRPr="00081116">
        <w:rPr>
          <w:rFonts w:ascii="Times New Roman" w:hAnsi="Times New Roman" w:cs="Times New Roman"/>
          <w:b/>
          <w:sz w:val="27"/>
          <w:szCs w:val="27"/>
        </w:rPr>
        <w:t>чрезвычайных ситуаций природного и техногенного характера</w:t>
      </w:r>
    </w:p>
    <w:p w:rsidR="00EE1A3E" w:rsidRPr="00081116" w:rsidRDefault="00EE1A3E" w:rsidP="00081116">
      <w:pPr>
        <w:autoSpaceDE w:val="0"/>
        <w:autoSpaceDN w:val="0"/>
        <w:adjustRightInd w:val="0"/>
        <w:spacing w:after="0" w:line="240" w:lineRule="auto"/>
        <w:ind w:firstLine="539"/>
        <w:jc w:val="both"/>
        <w:rPr>
          <w:rFonts w:ascii="Times New Roman" w:hAnsi="Times New Roman" w:cs="Times New Roman"/>
          <w:sz w:val="27"/>
          <w:szCs w:val="27"/>
        </w:rPr>
      </w:pPr>
      <w:r w:rsidRPr="00081116">
        <w:rPr>
          <w:rFonts w:ascii="Times New Roman" w:hAnsi="Times New Roman" w:cs="Times New Roman"/>
          <w:sz w:val="27"/>
          <w:szCs w:val="27"/>
        </w:rPr>
        <w:t xml:space="preserve"> Основанием для разработки такого Плана является пункт 23 Положение о единой государственной системе предупреждения и ликвидации </w:t>
      </w:r>
      <w:proofErr w:type="gramStart"/>
      <w:r w:rsidRPr="00081116">
        <w:rPr>
          <w:rFonts w:ascii="Times New Roman" w:hAnsi="Times New Roman" w:cs="Times New Roman"/>
          <w:sz w:val="27"/>
          <w:szCs w:val="27"/>
        </w:rPr>
        <w:t>чрезвычайных</w:t>
      </w:r>
      <w:proofErr w:type="gramEnd"/>
      <w:r w:rsidRPr="00081116">
        <w:rPr>
          <w:rFonts w:ascii="Times New Roman" w:hAnsi="Times New Roman" w:cs="Times New Roman"/>
          <w:sz w:val="27"/>
          <w:szCs w:val="27"/>
        </w:rPr>
        <w:t xml:space="preserve"> ситуаций (постановление Правительства РФ №794), которым четко регламентировано, что 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 планов действий по предупреждению и ликвидации чрезвычайных ситуаций федеральных округов, субъектов Российской Федерации, муниципальных образований и организаций.</w:t>
      </w:r>
    </w:p>
    <w:p w:rsidR="00EE1A3E" w:rsidRPr="00081116" w:rsidRDefault="00EE1A3E" w:rsidP="00081116">
      <w:pPr>
        <w:autoSpaceDE w:val="0"/>
        <w:autoSpaceDN w:val="0"/>
        <w:adjustRightInd w:val="0"/>
        <w:spacing w:after="0" w:line="240" w:lineRule="auto"/>
        <w:ind w:firstLine="540"/>
        <w:jc w:val="both"/>
        <w:rPr>
          <w:rFonts w:ascii="Times New Roman" w:hAnsi="Times New Roman" w:cs="Times New Roman"/>
          <w:sz w:val="27"/>
          <w:szCs w:val="27"/>
        </w:rPr>
      </w:pPr>
      <w:r w:rsidRPr="00081116">
        <w:rPr>
          <w:rFonts w:ascii="Times New Roman" w:hAnsi="Times New Roman" w:cs="Times New Roman"/>
          <w:b/>
          <w:sz w:val="27"/>
          <w:szCs w:val="27"/>
        </w:rPr>
        <w:t>2.</w:t>
      </w:r>
      <w:r w:rsidRPr="00081116">
        <w:rPr>
          <w:rFonts w:ascii="Times New Roman" w:hAnsi="Times New Roman" w:cs="Times New Roman"/>
          <w:sz w:val="27"/>
          <w:szCs w:val="27"/>
        </w:rPr>
        <w:t xml:space="preserve"> </w:t>
      </w:r>
      <w:r w:rsidRPr="00081116">
        <w:rPr>
          <w:rFonts w:ascii="Times New Roman" w:hAnsi="Times New Roman" w:cs="Times New Roman"/>
          <w:b/>
          <w:sz w:val="27"/>
          <w:szCs w:val="27"/>
        </w:rPr>
        <w:t>Не созданы резервы финансовых ресурсов для ликвидации чрезвычайных ситуаций, либо создаются в недостаточном количестве</w:t>
      </w:r>
      <w:r w:rsidRPr="00081116">
        <w:rPr>
          <w:rFonts w:ascii="Times New Roman" w:hAnsi="Times New Roman" w:cs="Times New Roman"/>
          <w:sz w:val="27"/>
          <w:szCs w:val="27"/>
        </w:rPr>
        <w:t xml:space="preserve"> </w:t>
      </w:r>
      <w:r w:rsidR="00081116" w:rsidRPr="00081116">
        <w:rPr>
          <w:rFonts w:ascii="Times New Roman" w:hAnsi="Times New Roman" w:cs="Times New Roman"/>
          <w:sz w:val="27"/>
          <w:szCs w:val="27"/>
        </w:rPr>
        <w:t xml:space="preserve"> </w:t>
      </w:r>
      <w:r w:rsidRPr="00081116">
        <w:rPr>
          <w:rFonts w:ascii="Times New Roman" w:hAnsi="Times New Roman" w:cs="Times New Roman"/>
          <w:sz w:val="27"/>
          <w:szCs w:val="27"/>
        </w:rPr>
        <w:t xml:space="preserve">Норма, предусматривающая создание резерва финансовых резервов, для органов местного самоуправления указана в статье 25, а для организаций в статье 14 </w:t>
      </w:r>
      <w:r w:rsidR="00081116" w:rsidRPr="00081116">
        <w:rPr>
          <w:rFonts w:ascii="Times New Roman" w:hAnsi="Times New Roman" w:cs="Times New Roman"/>
          <w:sz w:val="27"/>
          <w:szCs w:val="27"/>
        </w:rPr>
        <w:t>З</w:t>
      </w:r>
      <w:r w:rsidRPr="00081116">
        <w:rPr>
          <w:rFonts w:ascii="Times New Roman" w:hAnsi="Times New Roman" w:cs="Times New Roman"/>
          <w:sz w:val="27"/>
          <w:szCs w:val="27"/>
        </w:rPr>
        <w:t xml:space="preserve">акона Российской Федерации «О защите населения и территорий от чрезвычайных ситуаций природного и техногенного характера». </w:t>
      </w:r>
      <w:proofErr w:type="gramStart"/>
      <w:r w:rsidRPr="00081116">
        <w:rPr>
          <w:rFonts w:ascii="Times New Roman" w:hAnsi="Times New Roman" w:cs="Times New Roman"/>
          <w:sz w:val="27"/>
          <w:szCs w:val="27"/>
        </w:rPr>
        <w:t xml:space="preserve">Постановлением Правительства Российской Федерации от 21 мая 2007 года № 304 «О классификации чрезвычайных ситуаций природного и техногенного характера» предусмотрено, что чрезвычайная ситуация локального характера, в результате которой территория, на которой сложилась чрезвычайная ситуация и </w:t>
      </w:r>
      <w:r w:rsidRPr="00081116">
        <w:rPr>
          <w:rFonts w:ascii="Times New Roman" w:hAnsi="Times New Roman" w:cs="Times New Roman"/>
          <w:sz w:val="27"/>
          <w:szCs w:val="27"/>
        </w:rPr>
        <w:lastRenderedPageBreak/>
        <w:t>нарушены условия жизнедеятельности людей, не выходит за пределы территории объекта, при этом количество людей, погибших или получивших ущерб здоровью, составляет не более 10 человек либо размер</w:t>
      </w:r>
      <w:proofErr w:type="gramEnd"/>
      <w:r w:rsidRPr="00081116">
        <w:rPr>
          <w:rFonts w:ascii="Times New Roman" w:hAnsi="Times New Roman" w:cs="Times New Roman"/>
          <w:sz w:val="27"/>
          <w:szCs w:val="27"/>
        </w:rPr>
        <w:t xml:space="preserve"> ущерба окружающей природной среде и материальных потерь составляет не более 100 тыс. рублей; </w:t>
      </w:r>
      <w:proofErr w:type="gramStart"/>
      <w:r w:rsidRPr="00081116">
        <w:rPr>
          <w:rFonts w:ascii="Times New Roman" w:hAnsi="Times New Roman" w:cs="Times New Roman"/>
          <w:sz w:val="27"/>
          <w:szCs w:val="27"/>
        </w:rPr>
        <w:t>а чрезвычайная ситуация муниципального характера,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чрезвычайной ситуации локального характера.</w:t>
      </w:r>
      <w:proofErr w:type="gramEnd"/>
      <w:r w:rsidRPr="00081116">
        <w:rPr>
          <w:rFonts w:ascii="Times New Roman" w:hAnsi="Times New Roman" w:cs="Times New Roman"/>
          <w:sz w:val="27"/>
          <w:szCs w:val="27"/>
        </w:rPr>
        <w:t xml:space="preserve"> Из чего следует, что объекты обязаны создавать резерв финансовых средств не менее 100 тысяч рублей, а органы местного самоуправления не менее 5 млн. рублей.</w:t>
      </w:r>
    </w:p>
    <w:p w:rsidR="00081116" w:rsidRPr="00081116" w:rsidRDefault="00EE1A3E" w:rsidP="00081116">
      <w:pPr>
        <w:spacing w:after="0" w:line="240" w:lineRule="auto"/>
        <w:ind w:firstLine="709"/>
        <w:jc w:val="both"/>
        <w:rPr>
          <w:rFonts w:ascii="Times New Roman" w:hAnsi="Times New Roman" w:cs="Times New Roman"/>
          <w:sz w:val="27"/>
          <w:szCs w:val="27"/>
        </w:rPr>
      </w:pPr>
      <w:r w:rsidRPr="00081116">
        <w:rPr>
          <w:rFonts w:ascii="Times New Roman" w:hAnsi="Times New Roman" w:cs="Times New Roman"/>
          <w:b/>
          <w:sz w:val="27"/>
          <w:szCs w:val="27"/>
        </w:rPr>
        <w:t>3.</w:t>
      </w:r>
      <w:r w:rsidRPr="00081116">
        <w:rPr>
          <w:rFonts w:ascii="Times New Roman" w:hAnsi="Times New Roman" w:cs="Times New Roman"/>
          <w:sz w:val="27"/>
          <w:szCs w:val="27"/>
        </w:rPr>
        <w:t xml:space="preserve"> </w:t>
      </w:r>
      <w:r w:rsidRPr="00081116">
        <w:rPr>
          <w:rFonts w:ascii="Times New Roman" w:hAnsi="Times New Roman" w:cs="Times New Roman"/>
          <w:b/>
          <w:sz w:val="27"/>
          <w:szCs w:val="27"/>
        </w:rPr>
        <w:t>Отсутствие планов по предупреждению и ликвидации разливов нефти и нефтепродуктов</w:t>
      </w:r>
    </w:p>
    <w:p w:rsidR="00EE1A3E" w:rsidRPr="00081116" w:rsidRDefault="00EE1A3E" w:rsidP="00081116">
      <w:pPr>
        <w:spacing w:after="0" w:line="240" w:lineRule="auto"/>
        <w:ind w:firstLine="709"/>
        <w:jc w:val="both"/>
        <w:rPr>
          <w:rFonts w:ascii="Times New Roman" w:hAnsi="Times New Roman" w:cs="Times New Roman"/>
          <w:sz w:val="27"/>
          <w:szCs w:val="27"/>
        </w:rPr>
      </w:pPr>
      <w:r w:rsidRPr="00081116">
        <w:rPr>
          <w:rFonts w:ascii="Times New Roman" w:hAnsi="Times New Roman" w:cs="Times New Roman"/>
          <w:sz w:val="27"/>
          <w:szCs w:val="27"/>
        </w:rPr>
        <w:t xml:space="preserve">Основанием для разработки Планов является нормативный правовой приказ МЧС России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 </w:t>
      </w:r>
    </w:p>
    <w:p w:rsidR="00081116" w:rsidRPr="00081116" w:rsidRDefault="00EE1A3E" w:rsidP="00081116">
      <w:pPr>
        <w:autoSpaceDE w:val="0"/>
        <w:autoSpaceDN w:val="0"/>
        <w:adjustRightInd w:val="0"/>
        <w:spacing w:after="0" w:line="240" w:lineRule="auto"/>
        <w:ind w:firstLine="539"/>
        <w:jc w:val="both"/>
        <w:rPr>
          <w:rFonts w:ascii="Times New Roman" w:hAnsi="Times New Roman" w:cs="Times New Roman"/>
          <w:b/>
          <w:sz w:val="27"/>
          <w:szCs w:val="27"/>
        </w:rPr>
      </w:pPr>
      <w:r w:rsidRPr="00081116">
        <w:rPr>
          <w:rFonts w:ascii="Times New Roman" w:hAnsi="Times New Roman" w:cs="Times New Roman"/>
          <w:b/>
          <w:sz w:val="27"/>
          <w:szCs w:val="27"/>
        </w:rPr>
        <w:t>4</w:t>
      </w:r>
      <w:r w:rsidRPr="00081116">
        <w:rPr>
          <w:rFonts w:ascii="Times New Roman" w:hAnsi="Times New Roman" w:cs="Times New Roman"/>
          <w:sz w:val="27"/>
          <w:szCs w:val="27"/>
        </w:rPr>
        <w:t xml:space="preserve">. </w:t>
      </w:r>
      <w:r w:rsidRPr="00081116">
        <w:rPr>
          <w:rFonts w:ascii="Times New Roman" w:hAnsi="Times New Roman" w:cs="Times New Roman"/>
          <w:b/>
          <w:sz w:val="27"/>
          <w:szCs w:val="27"/>
        </w:rPr>
        <w:t xml:space="preserve">Руководители предприятий, и </w:t>
      </w:r>
      <w:proofErr w:type="gramStart"/>
      <w:r w:rsidRPr="00081116">
        <w:rPr>
          <w:rFonts w:ascii="Times New Roman" w:hAnsi="Times New Roman" w:cs="Times New Roman"/>
          <w:b/>
          <w:sz w:val="27"/>
          <w:szCs w:val="27"/>
        </w:rPr>
        <w:t>лица</w:t>
      </w:r>
      <w:proofErr w:type="gramEnd"/>
      <w:r w:rsidRPr="00081116">
        <w:rPr>
          <w:rFonts w:ascii="Times New Roman" w:hAnsi="Times New Roman" w:cs="Times New Roman"/>
          <w:b/>
          <w:sz w:val="27"/>
          <w:szCs w:val="27"/>
        </w:rPr>
        <w:t xml:space="preserve"> назначенные на должность, связанную с выполнением обязанности в области защиты от чрезвычайных ситуаций не проходят курсовое обучение в области защиты от чрезвычайных ситуаций или получение дополнительного профессионального образования лиц</w:t>
      </w:r>
    </w:p>
    <w:p w:rsidR="00EE1A3E" w:rsidRPr="00081116" w:rsidRDefault="00EE1A3E" w:rsidP="00081116">
      <w:pPr>
        <w:autoSpaceDE w:val="0"/>
        <w:autoSpaceDN w:val="0"/>
        <w:adjustRightInd w:val="0"/>
        <w:spacing w:after="0" w:line="240" w:lineRule="auto"/>
        <w:ind w:firstLine="539"/>
        <w:jc w:val="both"/>
        <w:rPr>
          <w:rFonts w:ascii="Times New Roman" w:hAnsi="Times New Roman" w:cs="Times New Roman"/>
          <w:sz w:val="27"/>
          <w:szCs w:val="27"/>
        </w:rPr>
      </w:pPr>
      <w:r w:rsidRPr="00081116">
        <w:rPr>
          <w:rFonts w:ascii="Times New Roman" w:hAnsi="Times New Roman" w:cs="Times New Roman"/>
          <w:b/>
          <w:sz w:val="27"/>
          <w:szCs w:val="27"/>
        </w:rPr>
        <w:t xml:space="preserve"> </w:t>
      </w:r>
      <w:r w:rsidRPr="00081116">
        <w:rPr>
          <w:rFonts w:ascii="Times New Roman" w:hAnsi="Times New Roman" w:cs="Times New Roman"/>
          <w:sz w:val="27"/>
          <w:szCs w:val="27"/>
        </w:rPr>
        <w:t>Положением о подготовке населения в области в области защиты от чрезвычайных ситуаций природного и техногенного характера (постановление Правительства РФ № 547) определено, что руководители органов местного самоуправления и организаций проходят подготовку в области защиты от чрезвычайных ситуаций не реже одного раза в 5 лет. Для лиц, впервые назначенных на должность, связанную с выполнением обязанностей в области защиты от чрезвычайных ситуаций,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w:t>
      </w:r>
    </w:p>
    <w:p w:rsidR="00081116" w:rsidRPr="00081116" w:rsidRDefault="00EE1A3E" w:rsidP="00081116">
      <w:pPr>
        <w:autoSpaceDE w:val="0"/>
        <w:autoSpaceDN w:val="0"/>
        <w:adjustRightInd w:val="0"/>
        <w:spacing w:after="0" w:line="240" w:lineRule="auto"/>
        <w:ind w:firstLine="539"/>
        <w:jc w:val="both"/>
        <w:rPr>
          <w:rFonts w:ascii="Times New Roman" w:hAnsi="Times New Roman" w:cs="Times New Roman"/>
          <w:b/>
          <w:sz w:val="27"/>
          <w:szCs w:val="27"/>
        </w:rPr>
      </w:pPr>
      <w:r w:rsidRPr="00081116">
        <w:rPr>
          <w:rFonts w:ascii="Times New Roman" w:hAnsi="Times New Roman" w:cs="Times New Roman"/>
          <w:b/>
          <w:sz w:val="27"/>
          <w:szCs w:val="27"/>
        </w:rPr>
        <w:t>5. Не обеспечивается проведение учений и тренировок на объектах в области защиты от чрезвычайных ситуаций</w:t>
      </w:r>
    </w:p>
    <w:p w:rsidR="00EE1A3E" w:rsidRPr="00081116" w:rsidRDefault="00EE1A3E" w:rsidP="00081116">
      <w:pPr>
        <w:autoSpaceDE w:val="0"/>
        <w:autoSpaceDN w:val="0"/>
        <w:adjustRightInd w:val="0"/>
        <w:spacing w:after="0" w:line="240" w:lineRule="auto"/>
        <w:ind w:firstLine="539"/>
        <w:jc w:val="both"/>
        <w:rPr>
          <w:rFonts w:ascii="Times New Roman" w:hAnsi="Times New Roman" w:cs="Times New Roman"/>
          <w:sz w:val="27"/>
          <w:szCs w:val="27"/>
        </w:rPr>
      </w:pPr>
      <w:r w:rsidRPr="00081116">
        <w:rPr>
          <w:rFonts w:ascii="Times New Roman" w:hAnsi="Times New Roman" w:cs="Times New Roman"/>
          <w:b/>
          <w:sz w:val="27"/>
          <w:szCs w:val="27"/>
        </w:rPr>
        <w:t xml:space="preserve"> </w:t>
      </w:r>
      <w:proofErr w:type="gramStart"/>
      <w:r w:rsidRPr="00081116">
        <w:rPr>
          <w:rFonts w:ascii="Times New Roman" w:hAnsi="Times New Roman" w:cs="Times New Roman"/>
          <w:sz w:val="27"/>
          <w:szCs w:val="27"/>
        </w:rPr>
        <w:t>Учитывая нормы</w:t>
      </w:r>
      <w:r w:rsidRPr="00081116">
        <w:rPr>
          <w:rFonts w:ascii="Times New Roman" w:hAnsi="Times New Roman" w:cs="Times New Roman"/>
          <w:b/>
          <w:sz w:val="27"/>
          <w:szCs w:val="27"/>
        </w:rPr>
        <w:t xml:space="preserve"> </w:t>
      </w:r>
      <w:r w:rsidRPr="00081116">
        <w:rPr>
          <w:rFonts w:ascii="Times New Roman" w:hAnsi="Times New Roman" w:cs="Times New Roman"/>
          <w:sz w:val="27"/>
          <w:szCs w:val="27"/>
        </w:rPr>
        <w:t>Положения о подготовке населения в области защиты от чрезвычайных ситуаций природного и техногенного характера (постановление Правительства РФ № 547) для работающего населения -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 является обязательным.</w:t>
      </w:r>
      <w:proofErr w:type="gramEnd"/>
    </w:p>
    <w:p w:rsidR="00EE1A3E" w:rsidRPr="00081116" w:rsidRDefault="00EE1A3E" w:rsidP="00081116">
      <w:pPr>
        <w:pStyle w:val="a3"/>
        <w:ind w:firstLine="708"/>
        <w:jc w:val="both"/>
        <w:rPr>
          <w:sz w:val="27"/>
          <w:szCs w:val="27"/>
        </w:rPr>
      </w:pPr>
    </w:p>
    <w:sectPr w:rsidR="00EE1A3E" w:rsidRPr="00081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861BA"/>
    <w:multiLevelType w:val="hybridMultilevel"/>
    <w:tmpl w:val="32F6711E"/>
    <w:lvl w:ilvl="0" w:tplc="70FE5A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26E6702A"/>
    <w:multiLevelType w:val="hybridMultilevel"/>
    <w:tmpl w:val="59C67EF8"/>
    <w:lvl w:ilvl="0" w:tplc="4E3824A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03C"/>
    <w:rsid w:val="00081116"/>
    <w:rsid w:val="0021303C"/>
    <w:rsid w:val="004E4A5A"/>
    <w:rsid w:val="00960040"/>
    <w:rsid w:val="00A91C63"/>
    <w:rsid w:val="00EE1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303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E1A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303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E1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266540">
      <w:bodyDiv w:val="1"/>
      <w:marLeft w:val="0"/>
      <w:marRight w:val="0"/>
      <w:marTop w:val="0"/>
      <w:marBottom w:val="0"/>
      <w:divBdr>
        <w:top w:val="none" w:sz="0" w:space="0" w:color="auto"/>
        <w:left w:val="none" w:sz="0" w:space="0" w:color="auto"/>
        <w:bottom w:val="none" w:sz="0" w:space="0" w:color="auto"/>
        <w:right w:val="none" w:sz="0" w:space="0" w:color="auto"/>
      </w:divBdr>
      <w:divsChild>
        <w:div w:id="245506578">
          <w:marLeft w:val="0"/>
          <w:marRight w:val="0"/>
          <w:marTop w:val="150"/>
          <w:marBottom w:val="75"/>
          <w:divBdr>
            <w:top w:val="none" w:sz="0" w:space="0" w:color="auto"/>
            <w:left w:val="none" w:sz="0" w:space="0" w:color="auto"/>
            <w:bottom w:val="none" w:sz="0" w:space="0" w:color="auto"/>
            <w:right w:val="none" w:sz="0" w:space="0" w:color="auto"/>
          </w:divBdr>
          <w:divsChild>
            <w:div w:id="1868983971">
              <w:marLeft w:val="0"/>
              <w:marRight w:val="0"/>
              <w:marTop w:val="0"/>
              <w:marBottom w:val="0"/>
              <w:divBdr>
                <w:top w:val="none" w:sz="0" w:space="0" w:color="auto"/>
                <w:left w:val="none" w:sz="0" w:space="0" w:color="auto"/>
                <w:bottom w:val="none" w:sz="0" w:space="0" w:color="auto"/>
                <w:right w:val="none" w:sz="0" w:space="0" w:color="auto"/>
              </w:divBdr>
              <w:divsChild>
                <w:div w:id="1805736959">
                  <w:marLeft w:val="0"/>
                  <w:marRight w:val="0"/>
                  <w:marTop w:val="0"/>
                  <w:marBottom w:val="0"/>
                  <w:divBdr>
                    <w:top w:val="none" w:sz="0" w:space="0" w:color="auto"/>
                    <w:left w:val="none" w:sz="0" w:space="0" w:color="auto"/>
                    <w:bottom w:val="none" w:sz="0" w:space="0" w:color="auto"/>
                    <w:right w:val="none" w:sz="0" w:space="0" w:color="auto"/>
                  </w:divBdr>
                  <w:divsChild>
                    <w:div w:id="412317293">
                      <w:marLeft w:val="0"/>
                      <w:marRight w:val="0"/>
                      <w:marTop w:val="0"/>
                      <w:marBottom w:val="0"/>
                      <w:divBdr>
                        <w:top w:val="none" w:sz="0" w:space="0" w:color="auto"/>
                        <w:left w:val="none" w:sz="0" w:space="0" w:color="auto"/>
                        <w:bottom w:val="none" w:sz="0" w:space="0" w:color="auto"/>
                        <w:right w:val="none" w:sz="0" w:space="0" w:color="auto"/>
                      </w:divBdr>
                      <w:divsChild>
                        <w:div w:id="1079250986">
                          <w:marLeft w:val="0"/>
                          <w:marRight w:val="0"/>
                          <w:marTop w:val="0"/>
                          <w:marBottom w:val="0"/>
                          <w:divBdr>
                            <w:top w:val="none" w:sz="0" w:space="0" w:color="auto"/>
                            <w:left w:val="none" w:sz="0" w:space="0" w:color="auto"/>
                            <w:bottom w:val="none" w:sz="0" w:space="0" w:color="auto"/>
                            <w:right w:val="none" w:sz="0" w:space="0" w:color="auto"/>
                          </w:divBdr>
                          <w:divsChild>
                            <w:div w:id="41565997">
                              <w:marLeft w:val="0"/>
                              <w:marRight w:val="0"/>
                              <w:marTop w:val="0"/>
                              <w:marBottom w:val="0"/>
                              <w:divBdr>
                                <w:top w:val="none" w:sz="0" w:space="0" w:color="auto"/>
                                <w:left w:val="none" w:sz="0" w:space="0" w:color="auto"/>
                                <w:bottom w:val="none" w:sz="0" w:space="0" w:color="auto"/>
                                <w:right w:val="none" w:sz="0" w:space="0" w:color="auto"/>
                              </w:divBdr>
                              <w:divsChild>
                                <w:div w:id="20900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821</Words>
  <Characters>4680</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Сарычева Яна Станиславовна</dc:creator>
  <cp:lastModifiedBy>Дмитриева Татьяна Владимировна</cp:lastModifiedBy>
  <cp:revision>2</cp:revision>
  <dcterms:created xsi:type="dcterms:W3CDTF">2017-12-28T07:27:00Z</dcterms:created>
  <dcterms:modified xsi:type="dcterms:W3CDTF">2017-12-28T07:27:00Z</dcterms:modified>
</cp:coreProperties>
</file>